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EE" w:rsidRPr="00F342EE" w:rsidRDefault="00F342EE" w:rsidP="00F342E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0" w:name="_GoBack"/>
      <w:r w:rsidRPr="00F342EE">
        <w:rPr>
          <w:rFonts w:ascii="Times New Roman" w:hAnsi="Times New Roman" w:cs="Times New Roman"/>
          <w:b/>
          <w:bCs/>
          <w:sz w:val="20"/>
          <w:szCs w:val="20"/>
          <w:u w:val="single"/>
        </w:rPr>
        <w:t>Date: 26/July/2022</w:t>
      </w:r>
    </w:p>
    <w:p w:rsidR="00F342EE" w:rsidRPr="001C44EB" w:rsidRDefault="00F342EE" w:rsidP="00F342EE">
      <w:pPr>
        <w:spacing w:after="0" w:line="360" w:lineRule="auto"/>
        <w:jc w:val="center"/>
        <w:rPr>
          <w:rFonts w:ascii="ACADEMY ENGRAVED LET PLAIN:1.0" w:hAnsi="ACADEMY ENGRAVED LET PLAIN:1.0" w:cs="Times New Roman"/>
          <w:b/>
          <w:bCs/>
          <w:sz w:val="28"/>
          <w:szCs w:val="28"/>
        </w:rPr>
      </w:pPr>
      <w:r w:rsidRPr="001C44EB">
        <w:rPr>
          <w:rFonts w:ascii="ACADEMY ENGRAVED LET PLAIN:1.0" w:hAnsi="ACADEMY ENGRAVED LET PLAIN:1.0" w:cs="Times New Roman"/>
          <w:b/>
          <w:bCs/>
          <w:sz w:val="28"/>
          <w:szCs w:val="28"/>
        </w:rPr>
        <w:t>DEPARTMENT OF PATHOLOGY</w:t>
      </w:r>
    </w:p>
    <w:p w:rsidR="00F342EE" w:rsidRPr="001C44EB" w:rsidRDefault="00F342EE" w:rsidP="00F342EE">
      <w:pPr>
        <w:spacing w:after="0" w:line="360" w:lineRule="auto"/>
        <w:jc w:val="center"/>
        <w:rPr>
          <w:rFonts w:ascii="ACADEMY ENGRAVED LET PLAIN:1.0" w:hAnsi="ACADEMY ENGRAVED LET PLAIN:1.0" w:cs="Times New Roman"/>
          <w:b/>
          <w:bCs/>
          <w:sz w:val="28"/>
          <w:szCs w:val="28"/>
        </w:rPr>
      </w:pPr>
      <w:proofErr w:type="gramStart"/>
      <w:r w:rsidRPr="001C44EB">
        <w:rPr>
          <w:rFonts w:ascii="ACADEMY ENGRAVED LET PLAIN:1.0" w:hAnsi="ACADEMY ENGRAVED LET PLAIN:1.0" w:cs="Times New Roman"/>
          <w:b/>
          <w:bCs/>
          <w:sz w:val="28"/>
          <w:szCs w:val="28"/>
        </w:rPr>
        <w:t>KING GEORGE’S MEDICAL UNIVERSITY, LUCKNOW, U.P.</w:t>
      </w:r>
      <w:proofErr w:type="gramEnd"/>
    </w:p>
    <w:p w:rsidR="00F342EE" w:rsidRDefault="00F342EE" w:rsidP="00F342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4EB">
        <w:rPr>
          <w:rFonts w:ascii="Times New Roman" w:hAnsi="Times New Roman" w:cs="Times New Roman"/>
          <w:b/>
          <w:bCs/>
          <w:sz w:val="24"/>
          <w:szCs w:val="24"/>
        </w:rPr>
        <w:t>PG TEACHING SCHEDULE: SESSION 2022-23: PART I</w:t>
      </w:r>
    </w:p>
    <w:p w:rsidR="005940F2" w:rsidRPr="001C44EB" w:rsidRDefault="005940F2" w:rsidP="00F342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42EE" w:rsidRDefault="005940F2" w:rsidP="00F342E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Time: 9-10a.m./ (Fri -3-4p.m.)                                                                                                                                                                </w:t>
      </w:r>
      <w:r w:rsidR="00F342EE" w:rsidRPr="005D139A">
        <w:rPr>
          <w:rFonts w:ascii="Times New Roman" w:hAnsi="Times New Roman" w:cs="Times New Roman"/>
          <w:b/>
          <w:sz w:val="20"/>
          <w:szCs w:val="20"/>
        </w:rPr>
        <w:t>Venue: DIGITAL LAB/LT</w:t>
      </w:r>
    </w:p>
    <w:p w:rsidR="005940F2" w:rsidRPr="001C44EB" w:rsidRDefault="005940F2" w:rsidP="00F342EE">
      <w:pPr>
        <w:spacing w:after="0" w:line="360" w:lineRule="auto"/>
        <w:rPr>
          <w:rFonts w:ascii="ACADEMY ENGRAVED LET PLAIN:1.0" w:hAnsi="ACADEMY ENGRAVED LET PLAIN:1.0" w:cs="Times New Roman"/>
          <w:b/>
          <w:bCs/>
          <w:sz w:val="20"/>
          <w:szCs w:val="20"/>
        </w:rPr>
      </w:pPr>
    </w:p>
    <w:tbl>
      <w:tblPr>
        <w:tblW w:w="2139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711"/>
        <w:gridCol w:w="851"/>
        <w:gridCol w:w="1134"/>
        <w:gridCol w:w="4954"/>
        <w:gridCol w:w="2340"/>
        <w:gridCol w:w="180"/>
        <w:gridCol w:w="2700"/>
        <w:gridCol w:w="6713"/>
        <w:gridCol w:w="7"/>
      </w:tblGrid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2B7C4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Moderator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pStyle w:val="NormalWeb"/>
              <w:spacing w:line="276" w:lineRule="auto"/>
              <w:rPr>
                <w:sz w:val="20"/>
                <w:szCs w:val="20"/>
              </w:rPr>
            </w:pPr>
            <w:r w:rsidRPr="005D139A">
              <w:rPr>
                <w:sz w:val="20"/>
                <w:szCs w:val="20"/>
                <w:lang w:eastAsia="en-IN"/>
              </w:rPr>
              <w:t>Basics of immune reactions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U.S.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Anjana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Sankhwar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harma</w:t>
            </w: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2-Aug-22</w:t>
            </w:r>
          </w:p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Immune medicated Vascular and systemic diseases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734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Suresh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Immune-Mediated Diseases Associated with Cancer Risks</w:t>
            </w:r>
            <w:r w:rsidRPr="00A04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Prof. A. K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Shamanaj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SLE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Immune mediated renal lesions: a diagnostic overview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Makker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Gulshan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Jyoty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Commensals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Vs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Pathogens with emphasis on special stains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Sabnam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Jahan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Poorvi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Mathur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The Next “Viral” Model for the Molecular Basis of Infectious Diseases.</w:t>
            </w:r>
            <w:r w:rsidRPr="00A04A89">
              <w:rPr>
                <w:rStyle w:val="apple-converted-space"/>
                <w:vertAlign w:val="superscript"/>
              </w:rPr>
              <w:t>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Pankaj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Gautam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Serological investigation in infections and sepsis: Interpretation and clinical implications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OBSTETRICS &amp; GYNECOLOGY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Current Scenario of Viral hemorrhagic fevers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725734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="00F342EE" w:rsidRPr="005D139A">
              <w:rPr>
                <w:rFonts w:ascii="Times New Roman" w:hAnsi="Times New Roman" w:cs="Times New Roman"/>
                <w:sz w:val="20"/>
                <w:szCs w:val="20"/>
              </w:rPr>
              <w:t>Geeta</w:t>
            </w:r>
            <w:proofErr w:type="spellEnd"/>
            <w:r w:rsidR="00F342EE"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342EE" w:rsidRPr="005D139A">
              <w:rPr>
                <w:rFonts w:ascii="Times New Roman" w:hAnsi="Times New Roman" w:cs="Times New Roman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Sandeep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Kumar JR II</w:t>
            </w:r>
          </w:p>
        </w:tc>
      </w:tr>
      <w:tr w:rsidR="00F342EE" w:rsidRPr="005D139A" w:rsidTr="00B34FE2">
        <w:trPr>
          <w:gridAfter w:val="2"/>
          <w:wAfter w:w="6720" w:type="dxa"/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Hematological changes associated with infections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725734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="00F342EE" w:rsidRPr="005D139A">
              <w:rPr>
                <w:rFonts w:ascii="Times New Roman" w:hAnsi="Times New Roman" w:cs="Times New Roman"/>
                <w:sz w:val="20"/>
                <w:szCs w:val="20"/>
              </w:rPr>
              <w:t>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Himadri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Shukla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Raghuvanshi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Preeti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Rohit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MEDICNE (GASTRO)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Manish Kumar SR</w:t>
            </w:r>
          </w:p>
        </w:tc>
      </w:tr>
      <w:tr w:rsidR="00F342EE" w:rsidRPr="005D139A" w:rsidTr="00B34FE2">
        <w:trPr>
          <w:gridAfter w:val="2"/>
          <w:wAfter w:w="6720" w:type="dxa"/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Pathology of post-menopausal bleeding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Shehla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Fayyaz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3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Application of advances in endometrial cancer diagnosti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workup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41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Should screening for cervical cancer go to primary human papillomavirus testing and eliminate cytology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? </w:t>
            </w:r>
            <w:r w:rsidRPr="00A04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Signhai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Pragati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Chauhan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Mesenchymal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lesions of uterine corpus and cervix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Glandular lesions of cervix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Mithilesh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NEUROSURGERY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Anurag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5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Grossing &amp; formative reporting of Breast specimen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Rawat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30-Aug-22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Molecular profiling of Breast cancer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31-Aug-22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Silpa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Sasi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Mesenchymal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lesions of Breast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Current classification of breast cancer and its implications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Ram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Kumar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Varunanidhi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trHeight w:val="3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03-Sep-22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URO SURGERY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Signhai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Vaibhav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Gupta SR</w:t>
            </w:r>
          </w:p>
        </w:tc>
        <w:tc>
          <w:tcPr>
            <w:tcW w:w="6720" w:type="dxa"/>
            <w:gridSpan w:val="2"/>
          </w:tcPr>
          <w:p w:rsidR="00F342EE" w:rsidRPr="005D139A" w:rsidRDefault="00F342EE" w:rsidP="002B7C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42EE" w:rsidRPr="005D139A" w:rsidTr="00B34FE2">
        <w:trPr>
          <w:gridAfter w:val="2"/>
          <w:wAfter w:w="672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05-Sep-22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Quantitative WBC disorders: Pattern Approach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Garima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Yadav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Sharma SR</w:t>
            </w:r>
          </w:p>
        </w:tc>
      </w:tr>
      <w:tr w:rsidR="00F342EE" w:rsidRPr="005D139A" w:rsidTr="00B34FE2">
        <w:trPr>
          <w:gridAfter w:val="2"/>
          <w:wAfter w:w="6720" w:type="dxa"/>
          <w:trHeight w:val="1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06-Sep-22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Overview of Classification of myeloid neoplasm: 2022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Yadav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07-Sep-22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Verma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08-Sep-22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Overview of Classification of lymphoid neoplasm- 1: 2022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1"/>
          <w:wAfter w:w="7" w:type="dxa"/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09-Sep-22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Overview of Classification of histiocytic neoplasm: 2022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Yadav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Krachi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Agarwal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JR III</w:t>
            </w:r>
          </w:p>
        </w:tc>
        <w:tc>
          <w:tcPr>
            <w:tcW w:w="6713" w:type="dxa"/>
          </w:tcPr>
          <w:p w:rsidR="00F342EE" w:rsidRPr="005D139A" w:rsidRDefault="00F342EE" w:rsidP="002B7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2EE" w:rsidRPr="005D139A" w:rsidTr="00B34FE2">
        <w:trPr>
          <w:gridAfter w:val="2"/>
          <w:wAfter w:w="6720" w:type="dxa"/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sz w:val="18"/>
                <w:szCs w:val="18"/>
              </w:rPr>
              <w:t>10-Sep-22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ENT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Tanya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>Tripathi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Histology of gastrointestinal tract along with basics of grossing of colonic specimens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Aisha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Mahmood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Tanya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Tripathi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Intestinal polyps and synoptic reporting of colonic carcinomas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A04A89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Intratumoral</w:t>
            </w:r>
            <w:proofErr w:type="spellEnd"/>
            <w:r w:rsidRPr="005D139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spatial heterogeneity of tumor-infiltrating lymphocytes is a significant factor for precisely stratifying prognostic immune subgroups of microsatellite instability-high colorectal carcinomas.</w:t>
            </w:r>
            <w:r w:rsidRPr="005D139A">
              <w:rPr>
                <w:rStyle w:val="apple-converted-space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A04A89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Rehna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Raju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Inflammatory bowel disease: a practical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Syndromes in colorectal cancer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Ruovinuo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Sachu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Mithilesh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Sharma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Grossing and histology of thyroid and parathyroid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Gangwar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Pattern based approach to thyroid and parathyroid lesions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Overview of the 2022 WHO Classification of Thyroid Neoplasms.</w:t>
            </w:r>
            <w:r w:rsidRPr="00A04A89">
              <w:rPr>
                <w:rStyle w:val="apple-converted-space"/>
                <w:vertAlign w:val="superscript"/>
              </w:rPr>
              <w:t>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Aisha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Mahmood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Adrenal lesions: Morphological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Inherited endocrine tumors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Ashok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OBSTETRICS &amp; GYNECOLOGY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Rawat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Hemostasis: Basics of physiology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Rehna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Raju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Anurag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Coagulation Disorders: Diagnostic work up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Garima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Yadav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Thrombosis: Diagnostic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30-Sep-22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Thrombocytopenia: Diagnostic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Devanshi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Brajesh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Dubey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MEDICNE (GASTRO)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Mediastinal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masses: anatomical approach and differentials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Verma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Manish Kumar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Thymoma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Mediastinal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lymphomas and germ cell tumors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07-Oct-22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FORMATIVE ASSESMENT</w:t>
            </w:r>
            <w:r w:rsidR="00B34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-I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Atin</w:t>
            </w:r>
            <w:proofErr w:type="spellEnd"/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Singhai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and</w:t>
            </w:r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Dr. Mala </w:t>
            </w:r>
            <w:proofErr w:type="spellStart"/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Sagar</w:t>
            </w:r>
            <w:proofErr w:type="spellEnd"/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0D00A6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FE2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Prashant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Verma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 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Poorvi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Mathur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Circulating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cells: Diagnostic tests used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Silpa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Vaibhav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Gupta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Approach &amp; Classification of Salivary gland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tumours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Richa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Singh JR 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Cytology of Salivary gland neoplasms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Clinically useful ancillary testing &amp; potential molecular alternatives in Salivary gland neoplasms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Gulshan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Himadri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Shukla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PEDIATRIC SURGERY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0D00A6" w:rsidRDefault="00F342EE" w:rsidP="00F342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Macrocytosis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: Pattern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Pragati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Chauhan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Jyoty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Bone marrow failure syndromes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Shehla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Fayyaz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Immune hemolytic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anemias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Myelodysplastic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Syndrome: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Nida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Shabbir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 Fatima Khan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Judicious designing of IHC panels with examples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Sabnam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Jahan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Basics of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Histochemical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Immunohistochemical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staining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Prognostic/ predictive IHC panels in common carcinomas and their interpretation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Shipra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Ram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Gupta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31-Oct-22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0D00A6" w:rsidRDefault="00F342EE" w:rsidP="00F342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Instruments calibration Installation Qualification, Operational Qualification and Performance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139A">
              <w:rPr>
                <w:rFonts w:ascii="Times New Roman" w:hAnsi="Times New Roman" w:cs="Times New Roman"/>
                <w:b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Automation in clinical chemistry laboratory and type of auto analyzer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Sandeep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 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0D00A6" w:rsidRDefault="00F342EE" w:rsidP="00F342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Specimen collection types of </w:t>
            </w:r>
            <w:proofErr w:type="spellStart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vacutainers</w:t>
            </w:r>
            <w:proofErr w:type="spellEnd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, anticoagulants: AN overview.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139A">
              <w:rPr>
                <w:rFonts w:ascii="Times New Roman" w:hAnsi="Times New Roman" w:cs="Times New Roman"/>
                <w:b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Pre analytical error, Pre collection, common interferences.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Principals and application of </w:t>
            </w:r>
            <w:proofErr w:type="spellStart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spectophotometry</w:t>
            </w:r>
            <w:proofErr w:type="spellEnd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and </w:t>
            </w:r>
            <w:proofErr w:type="spellStart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colorimetry</w:t>
            </w:r>
            <w:proofErr w:type="spellEnd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potetiometry</w:t>
            </w:r>
            <w:proofErr w:type="spellEnd"/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Anjana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Sankhwar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0D00A6" w:rsidRDefault="00F342EE" w:rsidP="00F342E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ELISA techniques: Hook’s effect (discussion).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bCs/>
                <w:sz w:val="20"/>
                <w:szCs w:val="20"/>
              </w:rPr>
              <w:t>Statistical analysis, Mean, SD, CV%, Correlation coefficient, ANOVA etc.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Wahid Ali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Rohit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OBSTETRICS &amp; GYNECOLOGY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Jyoty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Principles of automation in hematology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Pankaj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Gautam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Poorvi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FCM: roles and applications in non-neoplastic lesions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Jain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Gangwar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Panel designing and interpretation of FCM in hematological malignancies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Kumar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Varunanidhi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MEDICINE(GASTRO)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Vaibhav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Gupta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Infertility: Role of Cytology &amp; Histology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Cover semen examination as well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Shamanaj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Approach to ovarian epithelial and sex cord stromal tumors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Sandeep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Kumar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Approach to ovarian and testicular germ cell neoplasms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Testicular and </w:t>
            </w:r>
            <w:proofErr w:type="spellStart"/>
            <w:r w:rsidRPr="005D139A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paratesticular</w:t>
            </w:r>
            <w:proofErr w:type="spellEnd"/>
            <w:r w:rsidRPr="005D139A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tumors; Discuss role of biological markers and IHC in their diagnosis.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Makker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Manish Kumar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Evolving classification of Soft tissue tumors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Anjana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Sankhwar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Gupta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Systematic approach to the diagnosis of bone lesions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A. K. Singh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Pragati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Chauhan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Systematic approach to the diagnosis of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mesenchymal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Diversity of soft tissue tumors with EWSR1 Gene rearrangement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Himadri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Shukla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Devanshi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Brajesh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Dubey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PEDIATRIC SURGERY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Anurag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Reticulocyte: Staining methods and interpretation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Jain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Sabnam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Jahan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Rawat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Nutritional deficiency Anemia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30-Nov-22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Slipa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Sasi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Approach to Anemia of systemic disorders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Hemoglobinopathies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Jain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Mithilesh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Pulmonary cytopathology: Approach and pitfalls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Shehla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Fayyaz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Fatima Khan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Neuroendocrine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Tumours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Verma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Pathology of Acute lung injury and restrictive lung diseases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Recent advances &amp; Lung cancer management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Atin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Singhai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Ram Kumar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A. K. Singh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Prashant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Verma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Mala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Sagar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Ruovinuo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Sachu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Applications of core biopsy &amp; its comparison with FNA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Riddhi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Jaiswal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Akanksha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Sharma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Neoplastic lesions of liver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Km.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Maurya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Madhu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Rehna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Raju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Liver biopsy interpretation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Preeti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Non neoplastic and neoplastic Pathology of Ocular Lesions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Chanchal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Krachi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Agarwal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OBSTETRICS &amp; GYNECOLOGY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Sumaira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Qayoom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BT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Cytochemistry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in Hematology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Geeta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Garima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Yadav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II/</w:t>
            </w:r>
          </w:p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Tanya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Tripathi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SR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Blood component therapy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 Sanjay Mishra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selected in coherence with weekly topic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Rashmi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Kushwaha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Apoorva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Gangwar</w:t>
            </w:r>
            <w:proofErr w:type="spellEnd"/>
            <w:r w:rsidRPr="005D139A">
              <w:rPr>
                <w:rFonts w:ascii="Times New Roman" w:hAnsi="Times New Roman" w:cs="Times New Roman"/>
                <w:sz w:val="20"/>
                <w:szCs w:val="20"/>
              </w:rPr>
              <w:t xml:space="preserve"> JR 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Monoclonal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gammopathy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: Diagnostic approach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Jain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FORMATIVE ASSESMENT</w:t>
            </w:r>
            <w:r w:rsidR="00B34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-II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6B4375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Rashmi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Kushwaha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and </w:t>
            </w:r>
            <w:r w:rsidRPr="006B4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Km</w:t>
            </w:r>
            <w:r w:rsidR="00B34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Maurya</w:t>
            </w:r>
            <w:proofErr w:type="spellEnd"/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3-4 p.m.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hAnsi="Times New Roman" w:cs="Times New Roman"/>
                <w:sz w:val="20"/>
                <w:szCs w:val="20"/>
              </w:rPr>
              <w:t>SURGICAL ONCOLOGY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Shivanjali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Raghuvanshi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Shipra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JR III</w:t>
            </w:r>
          </w:p>
        </w:tc>
      </w:tr>
      <w:tr w:rsidR="00F342EE" w:rsidRPr="005D139A" w:rsidTr="00B34FE2">
        <w:trPr>
          <w:gridAfter w:val="2"/>
          <w:wAfter w:w="6720" w:type="dxa"/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2B7C42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24-Dec-22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CPC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F342EE" w:rsidRDefault="00F342EE" w:rsidP="00F34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2EE">
              <w:rPr>
                <w:rFonts w:ascii="Times New Roman" w:hAnsi="Times New Roman" w:cs="Times New Roman"/>
                <w:sz w:val="20"/>
                <w:szCs w:val="20"/>
              </w:rPr>
              <w:t>9-10 a.m.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MEDICINE(GASTRO)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Shalini</w:t>
            </w:r>
            <w:proofErr w:type="spellEnd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Bhalla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2EE" w:rsidRPr="005D139A" w:rsidRDefault="00F342EE" w:rsidP="00F342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Mithilesh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JR III</w:t>
            </w:r>
          </w:p>
        </w:tc>
      </w:tr>
    </w:tbl>
    <w:p w:rsidR="00F342EE" w:rsidRPr="005D139A" w:rsidRDefault="00F342EE" w:rsidP="00F342E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>Please note:</w:t>
      </w:r>
    </w:p>
    <w:p w:rsidR="00F342EE" w:rsidRDefault="00F342EE" w:rsidP="00F342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sz w:val="20"/>
          <w:szCs w:val="20"/>
        </w:rPr>
        <w:t>Classes once missed may be completed only before or after official departmental timings with permission of the undersigned.</w:t>
      </w:r>
    </w:p>
    <w:p w:rsidR="00F342EE" w:rsidRPr="005D139A" w:rsidRDefault="00F342EE" w:rsidP="00F342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need the residents may exchange their dates of presentation with prior permission from their respective moderators and undersigned.</w:t>
      </w:r>
    </w:p>
    <w:p w:rsidR="00F342EE" w:rsidRPr="005D139A" w:rsidRDefault="00F342EE" w:rsidP="00F342E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>Copy to:</w:t>
      </w:r>
    </w:p>
    <w:p w:rsidR="00F342EE" w:rsidRPr="005D139A" w:rsidRDefault="00F342EE" w:rsidP="00F342E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sz w:val="20"/>
          <w:szCs w:val="20"/>
        </w:rPr>
        <w:t>Dean Office for information</w:t>
      </w:r>
    </w:p>
    <w:p w:rsidR="00F342EE" w:rsidRPr="005D139A" w:rsidRDefault="00F342EE" w:rsidP="00F342E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sz w:val="20"/>
          <w:szCs w:val="20"/>
        </w:rPr>
        <w:t>Notice board</w:t>
      </w:r>
    </w:p>
    <w:p w:rsidR="00F342EE" w:rsidRPr="005D139A" w:rsidRDefault="00F342EE" w:rsidP="00F342E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sz w:val="20"/>
          <w:szCs w:val="20"/>
        </w:rPr>
        <w:t>Information by mail and signature to every moderator and presenter</w:t>
      </w:r>
    </w:p>
    <w:p w:rsidR="00F342EE" w:rsidRPr="005D139A" w:rsidRDefault="00F342EE" w:rsidP="00F342EE">
      <w:pPr>
        <w:spacing w:line="240" w:lineRule="auto"/>
        <w:ind w:right="-720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>Date:</w:t>
      </w:r>
      <w:r w:rsidRPr="005D139A">
        <w:rPr>
          <w:rFonts w:ascii="Times New Roman" w:hAnsi="Times New Roman" w:cs="Times New Roman"/>
          <w:sz w:val="20"/>
          <w:szCs w:val="20"/>
        </w:rPr>
        <w:t xml:space="preserve">  </w:t>
      </w:r>
      <w:r w:rsidR="00E94D0D">
        <w:rPr>
          <w:rFonts w:ascii="Times New Roman" w:hAnsi="Times New Roman" w:cs="Times New Roman"/>
          <w:b/>
          <w:bCs/>
          <w:sz w:val="20"/>
          <w:szCs w:val="20"/>
        </w:rPr>
        <w:t>01/Aug/2022-24</w:t>
      </w:r>
      <w:r w:rsidRPr="005D139A">
        <w:rPr>
          <w:rFonts w:ascii="Times New Roman" w:hAnsi="Times New Roman" w:cs="Times New Roman"/>
          <w:b/>
          <w:bCs/>
          <w:sz w:val="20"/>
          <w:szCs w:val="20"/>
        </w:rPr>
        <w:t>/Dec/2022</w:t>
      </w:r>
    </w:p>
    <w:p w:rsidR="00B34FE2" w:rsidRPr="005D139A" w:rsidRDefault="00B34FE2" w:rsidP="00F342EE">
      <w:pPr>
        <w:spacing w:line="240" w:lineRule="auto"/>
        <w:ind w:right="-720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Pr="005D139A" w:rsidRDefault="00F342EE" w:rsidP="00B34F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>Head of Department,</w:t>
      </w:r>
    </w:p>
    <w:p w:rsidR="00F342EE" w:rsidRPr="005D139A" w:rsidRDefault="00F342EE" w:rsidP="00B34F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>Department of Pathology,</w:t>
      </w:r>
    </w:p>
    <w:p w:rsidR="00F342EE" w:rsidRDefault="00F342EE" w:rsidP="00B34FE2">
      <w:pPr>
        <w:spacing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D139A">
        <w:rPr>
          <w:rFonts w:ascii="Times New Roman" w:hAnsi="Times New Roman" w:cs="Times New Roman"/>
          <w:b/>
          <w:bCs/>
          <w:sz w:val="20"/>
          <w:szCs w:val="20"/>
        </w:rPr>
        <w:t xml:space="preserve">King George’s Medical College, </w:t>
      </w:r>
      <w:proofErr w:type="spellStart"/>
      <w:r w:rsidRPr="005D139A">
        <w:rPr>
          <w:rFonts w:ascii="Times New Roman" w:hAnsi="Times New Roman" w:cs="Times New Roman"/>
          <w:b/>
          <w:bCs/>
          <w:sz w:val="20"/>
          <w:szCs w:val="20"/>
        </w:rPr>
        <w:t>Lucknow</w:t>
      </w:r>
      <w:proofErr w:type="spellEnd"/>
    </w:p>
    <w:p w:rsidR="00C62142" w:rsidRDefault="00C62142" w:rsidP="00C6214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2142" w:rsidRDefault="00C62142" w:rsidP="00C6214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2142" w:rsidRDefault="00C62142" w:rsidP="00C6214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ARTICLES SELECTED FOR JC WITH VERTICAL INTEGRATION</w:t>
      </w:r>
    </w:p>
    <w:p w:rsidR="00C62142" w:rsidRDefault="00C62142" w:rsidP="00C62142">
      <w:pPr>
        <w:pStyle w:val="ListParagraph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sz w:val="20"/>
          <w:szCs w:val="20"/>
        </w:rPr>
        <w:t xml:space="preserve">He MM, Lo CH, Wang K, </w:t>
      </w:r>
      <w:proofErr w:type="spellStart"/>
      <w:r w:rsidRPr="005D139A">
        <w:rPr>
          <w:rFonts w:ascii="Times New Roman" w:hAnsi="Times New Roman" w:cs="Times New Roman"/>
          <w:sz w:val="20"/>
          <w:szCs w:val="20"/>
        </w:rPr>
        <w:t>Polychronidis</w:t>
      </w:r>
      <w:proofErr w:type="spellEnd"/>
      <w:r w:rsidRPr="005D139A">
        <w:rPr>
          <w:rFonts w:ascii="Times New Roman" w:hAnsi="Times New Roman" w:cs="Times New Roman"/>
          <w:sz w:val="20"/>
          <w:szCs w:val="20"/>
        </w:rPr>
        <w:t xml:space="preserve"> G, Wang L, </w:t>
      </w:r>
      <w:proofErr w:type="spellStart"/>
      <w:r w:rsidRPr="005D139A">
        <w:rPr>
          <w:rFonts w:ascii="Times New Roman" w:hAnsi="Times New Roman" w:cs="Times New Roman"/>
          <w:sz w:val="20"/>
          <w:szCs w:val="20"/>
        </w:rPr>
        <w:t>Zhong</w:t>
      </w:r>
      <w:proofErr w:type="spellEnd"/>
      <w:r w:rsidRPr="005D139A">
        <w:rPr>
          <w:rFonts w:ascii="Times New Roman" w:hAnsi="Times New Roman" w:cs="Times New Roman"/>
          <w:sz w:val="20"/>
          <w:szCs w:val="20"/>
        </w:rPr>
        <w:t xml:space="preserve"> R, Knudsen MD, Fang Z, Song M. Immune-Mediated Diseases Associated with Cancer Risks. JAMA </w:t>
      </w:r>
      <w:proofErr w:type="spellStart"/>
      <w:r w:rsidRPr="005D139A">
        <w:rPr>
          <w:rFonts w:ascii="Times New Roman" w:hAnsi="Times New Roman" w:cs="Times New Roman"/>
          <w:sz w:val="20"/>
          <w:szCs w:val="20"/>
        </w:rPr>
        <w:t>Oncol</w:t>
      </w:r>
      <w:proofErr w:type="spellEnd"/>
      <w:r w:rsidRPr="005D139A">
        <w:rPr>
          <w:rFonts w:ascii="Times New Roman" w:hAnsi="Times New Roman" w:cs="Times New Roman"/>
          <w:sz w:val="20"/>
          <w:szCs w:val="20"/>
        </w:rPr>
        <w:t>. 2022 Feb 1</w:t>
      </w:r>
      <w:proofErr w:type="gramStart"/>
      <w:r w:rsidRPr="005D139A">
        <w:rPr>
          <w:rFonts w:ascii="Times New Roman" w:hAnsi="Times New Roman" w:cs="Times New Roman"/>
          <w:sz w:val="20"/>
          <w:szCs w:val="20"/>
        </w:rPr>
        <w:t>;8</w:t>
      </w:r>
      <w:proofErr w:type="gramEnd"/>
      <w:r w:rsidRPr="005D139A">
        <w:rPr>
          <w:rFonts w:ascii="Times New Roman" w:hAnsi="Times New Roman" w:cs="Times New Roman"/>
          <w:sz w:val="20"/>
          <w:szCs w:val="20"/>
        </w:rPr>
        <w:t xml:space="preserve">(2):209-219. </w:t>
      </w:r>
      <w:proofErr w:type="spellStart"/>
      <w:proofErr w:type="gramStart"/>
      <w:r w:rsidRPr="005D139A">
        <w:rPr>
          <w:rFonts w:ascii="Times New Roman" w:hAnsi="Times New Roman" w:cs="Times New Roman"/>
          <w:sz w:val="20"/>
          <w:szCs w:val="20"/>
        </w:rPr>
        <w:t>doi</w:t>
      </w:r>
      <w:proofErr w:type="spellEnd"/>
      <w:proofErr w:type="gramEnd"/>
      <w:r w:rsidRPr="005D139A">
        <w:rPr>
          <w:rFonts w:ascii="Times New Roman" w:hAnsi="Times New Roman" w:cs="Times New Roman"/>
          <w:sz w:val="20"/>
          <w:szCs w:val="20"/>
        </w:rPr>
        <w:t>: 10.1001/jamaoncol.2021.5680.</w:t>
      </w:r>
    </w:p>
    <w:p w:rsidR="00C62142" w:rsidRPr="00A04A89" w:rsidRDefault="00C62142" w:rsidP="00C62142">
      <w:pPr>
        <w:pStyle w:val="ListParagraph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Chia, S.P.S.; Kong, S.L.Y.; Pang, J.K.S.; </w:t>
      </w:r>
      <w:proofErr w:type="spellStart"/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Soh</w:t>
      </w:r>
      <w:proofErr w:type="spellEnd"/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B.-S. 3D Human </w:t>
      </w:r>
      <w:proofErr w:type="spellStart"/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Organoids</w:t>
      </w:r>
      <w:proofErr w:type="spellEnd"/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 The Next “Viral” Model for the Molecular Basis of Infectious Diseases.</w:t>
      </w:r>
      <w:r w:rsidRPr="005D139A">
        <w:rPr>
          <w:rStyle w:val="apple-converted-spac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5D139A">
        <w:rPr>
          <w:rStyle w:val="Emphasis"/>
          <w:rFonts w:ascii="Times New Roman" w:hAnsi="Times New Roman" w:cs="Times New Roman"/>
          <w:color w:val="222222"/>
          <w:sz w:val="20"/>
          <w:szCs w:val="20"/>
        </w:rPr>
        <w:t>Biomedicines</w:t>
      </w:r>
      <w:r w:rsidRPr="005D139A">
        <w:rPr>
          <w:rStyle w:val="apple-converted-spac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5D139A">
        <w:rPr>
          <w:rFonts w:ascii="Times New Roman" w:hAnsi="Times New Roman" w:cs="Times New Roman"/>
          <w:b/>
          <w:bCs/>
          <w:color w:val="222222"/>
          <w:sz w:val="20"/>
          <w:szCs w:val="20"/>
        </w:rPr>
        <w:t>2022</w:t>
      </w:r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  <w:r w:rsidRPr="005D139A">
        <w:rPr>
          <w:rStyle w:val="apple-converted-space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5D139A">
        <w:rPr>
          <w:rStyle w:val="Emphasis"/>
          <w:rFonts w:ascii="Times New Roman" w:hAnsi="Times New Roman" w:cs="Times New Roman"/>
          <w:color w:val="222222"/>
          <w:sz w:val="20"/>
          <w:szCs w:val="20"/>
        </w:rPr>
        <w:t>10</w:t>
      </w:r>
      <w:r w:rsidRPr="005D13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1541. </w:t>
      </w:r>
      <w:hyperlink r:id="rId6" w:history="1">
        <w:r w:rsidRPr="00AF698C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https://doi.org/10.3390/biomedicines10071541</w:t>
        </w:r>
      </w:hyperlink>
    </w:p>
    <w:p w:rsidR="00C62142" w:rsidRPr="00A04A89" w:rsidRDefault="00C62142" w:rsidP="00C62142">
      <w:pPr>
        <w:pStyle w:val="ListParagraph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>Swid</w:t>
      </w:r>
      <w:proofErr w:type="spellEnd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>, M.A., Monaco, S.E. Should screening for cervical cancer go to primary human papillomavirus testing and eliminate cytology</w:t>
      </w:r>
      <w:proofErr w:type="gramStart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>?.</w:t>
      </w:r>
      <w:proofErr w:type="gramEnd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 </w:t>
      </w:r>
      <w:proofErr w:type="spellStart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>Pathol</w:t>
      </w:r>
      <w:proofErr w:type="spellEnd"/>
      <w:r w:rsidRPr="005D13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35, 858–864 (2022). </w:t>
      </w:r>
      <w:hyperlink r:id="rId7" w:history="1">
        <w:r w:rsidRPr="00AF698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https://doi.org/10.1038/s41379-022-01052-4</w:t>
        </w:r>
      </w:hyperlink>
      <w:r w:rsidRPr="00A04A89">
        <w:t xml:space="preserve"> </w:t>
      </w:r>
    </w:p>
    <w:p w:rsidR="00C62142" w:rsidRPr="00A04A89" w:rsidRDefault="00C62142" w:rsidP="00C62142">
      <w:pPr>
        <w:pStyle w:val="ListParagraph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Jung, M., Lee, J.A.,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Yoo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SY. </w:t>
      </w:r>
      <w:proofErr w:type="gram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et</w:t>
      </w:r>
      <w:proofErr w:type="gram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al.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Intratumoral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spatial heterogeneity of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tumor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-infiltrating lymphocytes is a significant factor for precisely stratifying prognostic immune subgroups of microsatellite instability-high colorectal carcinomas. Mod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Pathol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(2022).</w:t>
      </w:r>
      <w:r w:rsidRPr="00A04A89">
        <w:t xml:space="preserve"> </w:t>
      </w:r>
    </w:p>
    <w:p w:rsidR="00C62142" w:rsidRPr="00A04A89" w:rsidRDefault="00C62142" w:rsidP="00C62142">
      <w:pPr>
        <w:pStyle w:val="ListParagraph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Baloch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Z.W.,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Asa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S.L., Barletta, J.A. et al. Overview of the 2022 WHO Classification of Thyroid Neoplasms.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Endocr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>Pathol</w:t>
      </w:r>
      <w:proofErr w:type="spellEnd"/>
      <w:r w:rsidRPr="00A04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33, 27–63 (2022). https://doi.org/10.1007/s12022-022-09707-3</w:t>
      </w: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Pr="005D139A" w:rsidRDefault="00F342EE" w:rsidP="00F342E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342EE" w:rsidRDefault="00F342EE" w:rsidP="00F342EE">
      <w:pPr>
        <w:jc w:val="center"/>
        <w:rPr>
          <w:rFonts w:ascii="Times New Roman" w:hAnsi="Times New Roman" w:cs="Times New Roman"/>
          <w:sz w:val="20"/>
          <w:szCs w:val="20"/>
        </w:rPr>
      </w:pPr>
    </w:p>
    <w:bookmarkEnd w:id="0"/>
    <w:p w:rsidR="00F342EE" w:rsidRDefault="00F342EE" w:rsidP="00F342E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342EE" w:rsidSect="00B34FE2">
      <w:pgSz w:w="15840" w:h="12240" w:orient="landscape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CADEMY ENGRAVED LET PLAIN:1.0">
    <w:altName w:val="Times New Roman"/>
    <w:charset w:val="00"/>
    <w:family w:val="auto"/>
    <w:pitch w:val="variable"/>
    <w:sig w:usb0="00000003" w:usb1="4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F453B"/>
    <w:multiLevelType w:val="hybridMultilevel"/>
    <w:tmpl w:val="C9925C94"/>
    <w:lvl w:ilvl="0" w:tplc="1E54D6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D59DC"/>
    <w:multiLevelType w:val="hybridMultilevel"/>
    <w:tmpl w:val="83DC2FCE"/>
    <w:lvl w:ilvl="0" w:tplc="78F6D2AE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40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2">
    <w:nsid w:val="7E7A57C1"/>
    <w:multiLevelType w:val="hybridMultilevel"/>
    <w:tmpl w:val="3594C9C8"/>
    <w:lvl w:ilvl="0" w:tplc="A288B7E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74"/>
    <w:rsid w:val="000116DD"/>
    <w:rsid w:val="00021E0E"/>
    <w:rsid w:val="00027A0C"/>
    <w:rsid w:val="00080868"/>
    <w:rsid w:val="000C29ED"/>
    <w:rsid w:val="0011652C"/>
    <w:rsid w:val="001C7E74"/>
    <w:rsid w:val="002375CC"/>
    <w:rsid w:val="00267F17"/>
    <w:rsid w:val="00284216"/>
    <w:rsid w:val="002D1695"/>
    <w:rsid w:val="002F30ED"/>
    <w:rsid w:val="003161C5"/>
    <w:rsid w:val="00377EBD"/>
    <w:rsid w:val="003B68F2"/>
    <w:rsid w:val="003C5CE5"/>
    <w:rsid w:val="003D0097"/>
    <w:rsid w:val="004353A0"/>
    <w:rsid w:val="0048553A"/>
    <w:rsid w:val="004E0F8F"/>
    <w:rsid w:val="0053717D"/>
    <w:rsid w:val="005940F2"/>
    <w:rsid w:val="005F44D6"/>
    <w:rsid w:val="00647D05"/>
    <w:rsid w:val="00655934"/>
    <w:rsid w:val="00667BF4"/>
    <w:rsid w:val="00723D5C"/>
    <w:rsid w:val="00725734"/>
    <w:rsid w:val="00732EB8"/>
    <w:rsid w:val="007B308F"/>
    <w:rsid w:val="007B69C1"/>
    <w:rsid w:val="007C4E7B"/>
    <w:rsid w:val="007F1D2B"/>
    <w:rsid w:val="008461B4"/>
    <w:rsid w:val="008577B1"/>
    <w:rsid w:val="008708FD"/>
    <w:rsid w:val="009163A9"/>
    <w:rsid w:val="00985CFA"/>
    <w:rsid w:val="00A31165"/>
    <w:rsid w:val="00A344EE"/>
    <w:rsid w:val="00A4713E"/>
    <w:rsid w:val="00AF19AC"/>
    <w:rsid w:val="00B34FE2"/>
    <w:rsid w:val="00B42D07"/>
    <w:rsid w:val="00BA0F1D"/>
    <w:rsid w:val="00BC20A2"/>
    <w:rsid w:val="00C22420"/>
    <w:rsid w:val="00C62142"/>
    <w:rsid w:val="00CE6BAA"/>
    <w:rsid w:val="00D12739"/>
    <w:rsid w:val="00D314A4"/>
    <w:rsid w:val="00D437D9"/>
    <w:rsid w:val="00D50EF2"/>
    <w:rsid w:val="00D7010A"/>
    <w:rsid w:val="00D75B9D"/>
    <w:rsid w:val="00DB792E"/>
    <w:rsid w:val="00DD1C04"/>
    <w:rsid w:val="00E81CF9"/>
    <w:rsid w:val="00E86DDF"/>
    <w:rsid w:val="00E94D0D"/>
    <w:rsid w:val="00EA7B51"/>
    <w:rsid w:val="00F342EE"/>
    <w:rsid w:val="00F42DAF"/>
    <w:rsid w:val="00FA1E34"/>
    <w:rsid w:val="00FB63DB"/>
    <w:rsid w:val="00FD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9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ListParagraph">
    <w:name w:val="List Paragraph"/>
    <w:basedOn w:val="Normal"/>
    <w:uiPriority w:val="34"/>
    <w:qFormat/>
    <w:rsid w:val="00AF19AC"/>
    <w:pPr>
      <w:ind w:left="720"/>
      <w:contextualSpacing/>
    </w:pPr>
    <w:rPr>
      <w:rFonts w:eastAsiaTheme="minorHAnsi"/>
      <w:lang w:val="en-IN"/>
    </w:rPr>
  </w:style>
  <w:style w:type="character" w:customStyle="1" w:styleId="apple-converted-space">
    <w:name w:val="apple-converted-space"/>
    <w:basedOn w:val="DefaultParagraphFont"/>
    <w:rsid w:val="00F342EE"/>
  </w:style>
  <w:style w:type="character" w:styleId="Emphasis">
    <w:name w:val="Emphasis"/>
    <w:basedOn w:val="DefaultParagraphFont"/>
    <w:uiPriority w:val="20"/>
    <w:qFormat/>
    <w:rsid w:val="00F342EE"/>
    <w:rPr>
      <w:i/>
      <w:iCs/>
    </w:rPr>
  </w:style>
  <w:style w:type="character" w:styleId="Hyperlink">
    <w:name w:val="Hyperlink"/>
    <w:basedOn w:val="DefaultParagraphFont"/>
    <w:uiPriority w:val="99"/>
    <w:unhideWhenUsed/>
    <w:rsid w:val="00F342E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42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F3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9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ListParagraph">
    <w:name w:val="List Paragraph"/>
    <w:basedOn w:val="Normal"/>
    <w:uiPriority w:val="34"/>
    <w:qFormat/>
    <w:rsid w:val="00AF19AC"/>
    <w:pPr>
      <w:ind w:left="720"/>
      <w:contextualSpacing/>
    </w:pPr>
    <w:rPr>
      <w:rFonts w:eastAsiaTheme="minorHAnsi"/>
      <w:lang w:val="en-IN"/>
    </w:rPr>
  </w:style>
  <w:style w:type="character" w:customStyle="1" w:styleId="apple-converted-space">
    <w:name w:val="apple-converted-space"/>
    <w:basedOn w:val="DefaultParagraphFont"/>
    <w:rsid w:val="00F342EE"/>
  </w:style>
  <w:style w:type="character" w:styleId="Emphasis">
    <w:name w:val="Emphasis"/>
    <w:basedOn w:val="DefaultParagraphFont"/>
    <w:uiPriority w:val="20"/>
    <w:qFormat/>
    <w:rsid w:val="00F342EE"/>
    <w:rPr>
      <w:i/>
      <w:iCs/>
    </w:rPr>
  </w:style>
  <w:style w:type="character" w:styleId="Hyperlink">
    <w:name w:val="Hyperlink"/>
    <w:basedOn w:val="DefaultParagraphFont"/>
    <w:uiPriority w:val="99"/>
    <w:unhideWhenUsed/>
    <w:rsid w:val="00F342E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42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F3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1038/s41379-022-01052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biomedicines100715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8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32</cp:revision>
  <cp:lastPrinted>2022-07-26T06:25:00Z</cp:lastPrinted>
  <dcterms:created xsi:type="dcterms:W3CDTF">2022-05-07T08:34:00Z</dcterms:created>
  <dcterms:modified xsi:type="dcterms:W3CDTF">2022-07-26T06:25:00Z</dcterms:modified>
</cp:coreProperties>
</file>