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C46FC" w:rsidRDefault="001C46FC" w:rsidP="005F729A">
      <w:pPr>
        <w:spacing w:after="0" w:line="240" w:lineRule="auto"/>
        <w:ind w:left="-540" w:right="-421"/>
        <w:jc w:val="center"/>
        <w:rPr>
          <w:rFonts w:ascii="Arial Black" w:hAnsi="Arial Black" w:cs="Times New Roman"/>
          <w:b/>
          <w:sz w:val="26"/>
          <w:szCs w:val="26"/>
        </w:rPr>
      </w:pPr>
    </w:p>
    <w:p w:rsidR="005F729A" w:rsidRPr="00B27E19" w:rsidRDefault="005F729A" w:rsidP="005F729A">
      <w:pPr>
        <w:spacing w:after="0" w:line="240" w:lineRule="auto"/>
        <w:ind w:left="-540" w:right="-421"/>
        <w:jc w:val="center"/>
        <w:rPr>
          <w:rFonts w:ascii="Arial Black" w:hAnsi="Arial Black" w:cs="Times New Roman"/>
          <w:b/>
          <w:sz w:val="28"/>
          <w:szCs w:val="28"/>
        </w:rPr>
      </w:pPr>
      <w:r w:rsidRPr="00B27E19">
        <w:rPr>
          <w:rFonts w:ascii="Arial Black" w:hAnsi="Arial Black" w:cs="Times New Roman"/>
          <w:b/>
          <w:sz w:val="28"/>
          <w:szCs w:val="28"/>
        </w:rPr>
        <w:t>KING GEORGE’S MEDICAL UNIVERSITY, UP, LUCKNOW-226003</w:t>
      </w:r>
    </w:p>
    <w:p w:rsidR="005F729A" w:rsidRPr="005F729A" w:rsidRDefault="005F729A" w:rsidP="005F729A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5F729A">
        <w:rPr>
          <w:rFonts w:ascii="Arial Black" w:hAnsi="Arial Black" w:cs="Times New Roman"/>
          <w:b/>
          <w:sz w:val="26"/>
          <w:szCs w:val="26"/>
        </w:rPr>
        <w:t>(Central Library)</w:t>
      </w:r>
    </w:p>
    <w:p w:rsidR="005F729A" w:rsidRDefault="005F729A" w:rsidP="005F72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06" w:rsidRPr="005F729A" w:rsidRDefault="00F40CD7" w:rsidP="008E7F7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9A">
        <w:rPr>
          <w:rFonts w:ascii="Times New Roman" w:hAnsi="Times New Roman" w:cs="Times New Roman"/>
          <w:sz w:val="26"/>
          <w:szCs w:val="26"/>
        </w:rPr>
        <w:t>The University subscribes to various online resources. Presently, these</w:t>
      </w:r>
      <w:r w:rsidR="006F7306" w:rsidRPr="005F729A">
        <w:rPr>
          <w:rFonts w:ascii="Times New Roman" w:hAnsi="Times New Roman" w:cs="Times New Roman"/>
          <w:sz w:val="26"/>
          <w:szCs w:val="26"/>
        </w:rPr>
        <w:t xml:space="preserve"> resources</w:t>
      </w:r>
      <w:r w:rsidR="00B27E19">
        <w:rPr>
          <w:rFonts w:ascii="Times New Roman" w:hAnsi="Times New Roman" w:cs="Times New Roman"/>
          <w:sz w:val="26"/>
          <w:szCs w:val="26"/>
        </w:rPr>
        <w:t xml:space="preserve"> include, </w:t>
      </w:r>
      <w:proofErr w:type="spellStart"/>
      <w:r w:rsidR="00B27E19">
        <w:rPr>
          <w:rFonts w:ascii="Times New Roman" w:hAnsi="Times New Roman" w:cs="Times New Roman"/>
          <w:sz w:val="26"/>
          <w:szCs w:val="26"/>
        </w:rPr>
        <w:t>Clinicalkey</w:t>
      </w:r>
      <w:proofErr w:type="spellEnd"/>
      <w:r w:rsidR="00B27E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27E19">
        <w:rPr>
          <w:rFonts w:ascii="Times New Roman" w:hAnsi="Times New Roman" w:cs="Times New Roman"/>
          <w:sz w:val="26"/>
          <w:szCs w:val="26"/>
        </w:rPr>
        <w:t>Clinicalkey</w:t>
      </w:r>
      <w:proofErr w:type="spellEnd"/>
      <w:r w:rsidR="00B27E19">
        <w:rPr>
          <w:rFonts w:ascii="Times New Roman" w:hAnsi="Times New Roman" w:cs="Times New Roman"/>
          <w:sz w:val="26"/>
          <w:szCs w:val="26"/>
        </w:rPr>
        <w:t xml:space="preserve"> S</w:t>
      </w:r>
      <w:r w:rsidR="006F7306" w:rsidRPr="005F729A">
        <w:rPr>
          <w:rFonts w:ascii="Times New Roman" w:hAnsi="Times New Roman" w:cs="Times New Roman"/>
          <w:sz w:val="26"/>
          <w:szCs w:val="26"/>
        </w:rPr>
        <w:t xml:space="preserve">tudent, </w:t>
      </w:r>
      <w:proofErr w:type="spellStart"/>
      <w:r w:rsidR="006F7306" w:rsidRPr="005F729A">
        <w:rPr>
          <w:rFonts w:ascii="Times New Roman" w:hAnsi="Times New Roman" w:cs="Times New Roman"/>
          <w:sz w:val="26"/>
          <w:szCs w:val="26"/>
        </w:rPr>
        <w:t>UpToDate</w:t>
      </w:r>
      <w:proofErr w:type="spellEnd"/>
      <w:r w:rsidR="006F7306" w:rsidRPr="005F729A">
        <w:rPr>
          <w:rFonts w:ascii="Times New Roman" w:hAnsi="Times New Roman" w:cs="Times New Roman"/>
          <w:sz w:val="26"/>
          <w:szCs w:val="26"/>
        </w:rPr>
        <w:t>, BMJ Best Practice, Springer-Nature Journals and some perpetual contents, like books, etc.</w:t>
      </w:r>
    </w:p>
    <w:p w:rsidR="001C46FC" w:rsidRDefault="006F7306" w:rsidP="001C46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9A">
        <w:rPr>
          <w:rFonts w:ascii="Times New Roman" w:hAnsi="Times New Roman" w:cs="Times New Roman"/>
          <w:sz w:val="26"/>
          <w:szCs w:val="26"/>
        </w:rPr>
        <w:t>Become an “Associate Member</w:t>
      </w:r>
      <w:r w:rsidR="00F40CD7" w:rsidRPr="005F729A">
        <w:rPr>
          <w:rFonts w:ascii="Times New Roman" w:hAnsi="Times New Roman" w:cs="Times New Roman"/>
          <w:sz w:val="26"/>
          <w:szCs w:val="26"/>
        </w:rPr>
        <w:t xml:space="preserve">” </w:t>
      </w:r>
      <w:r w:rsidRPr="005F729A">
        <w:rPr>
          <w:rFonts w:ascii="Times New Roman" w:hAnsi="Times New Roman" w:cs="Times New Roman"/>
          <w:sz w:val="26"/>
          <w:szCs w:val="26"/>
        </w:rPr>
        <w:t>of the library to avail the contents. This membership is open to only the alumni of King George’s Medical</w:t>
      </w:r>
      <w:r w:rsidR="00F40CD7" w:rsidRPr="005F729A">
        <w:rPr>
          <w:rFonts w:ascii="Times New Roman" w:hAnsi="Times New Roman" w:cs="Times New Roman"/>
          <w:sz w:val="26"/>
          <w:szCs w:val="26"/>
        </w:rPr>
        <w:t xml:space="preserve"> University, Lucknow. </w:t>
      </w:r>
    </w:p>
    <w:p w:rsidR="006F7306" w:rsidRPr="005F729A" w:rsidRDefault="006F7306" w:rsidP="001C46FC">
      <w:pPr>
        <w:spacing w:line="276" w:lineRule="auto"/>
        <w:jc w:val="both"/>
        <w:rPr>
          <w:rFonts w:ascii="Arial Black" w:hAnsi="Arial Black" w:cs="Times New Roman"/>
          <w:b/>
          <w:sz w:val="26"/>
          <w:szCs w:val="26"/>
        </w:rPr>
      </w:pPr>
      <w:r w:rsidRPr="005F729A">
        <w:rPr>
          <w:rFonts w:ascii="Arial Black" w:hAnsi="Arial Black" w:cs="Times New Roman"/>
          <w:b/>
          <w:sz w:val="26"/>
          <w:szCs w:val="26"/>
        </w:rPr>
        <w:t>Terms and Conditions for Associate membership</w:t>
      </w:r>
    </w:p>
    <w:p w:rsidR="00F40CD7" w:rsidRPr="005F729A" w:rsidRDefault="00F40CD7" w:rsidP="008E7F7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9A">
        <w:rPr>
          <w:rFonts w:ascii="Times New Roman" w:hAnsi="Times New Roman" w:cs="Times New Roman"/>
          <w:sz w:val="26"/>
          <w:szCs w:val="26"/>
        </w:rPr>
        <w:t>These Associate members will be entitled for:</w:t>
      </w:r>
    </w:p>
    <w:p w:rsidR="00F40CD7" w:rsidRPr="005F729A" w:rsidRDefault="00F40CD7" w:rsidP="008E7F71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9A">
        <w:rPr>
          <w:rFonts w:ascii="Times New Roman" w:hAnsi="Times New Roman" w:cs="Times New Roman"/>
          <w:sz w:val="26"/>
          <w:szCs w:val="26"/>
        </w:rPr>
        <w:t>Avail online contents subscribed by the University and available through the portal: elibrary.kgmu.org</w:t>
      </w:r>
      <w:r w:rsidR="00B27E1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27E19">
        <w:rPr>
          <w:rFonts w:ascii="Times New Roman" w:hAnsi="Times New Roman" w:cs="Times New Roman"/>
          <w:sz w:val="26"/>
          <w:szCs w:val="26"/>
        </w:rPr>
        <w:t>MyLoft</w:t>
      </w:r>
      <w:proofErr w:type="spellEnd"/>
    </w:p>
    <w:p w:rsidR="00F40CD7" w:rsidRPr="005F729A" w:rsidRDefault="00F40CD7" w:rsidP="008E7F71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9A">
        <w:rPr>
          <w:rFonts w:ascii="Times New Roman" w:hAnsi="Times New Roman" w:cs="Times New Roman"/>
          <w:sz w:val="26"/>
          <w:szCs w:val="26"/>
        </w:rPr>
        <w:t>The limit for downloads will be applicable. A person can only download 25 articles/chapters per day.</w:t>
      </w:r>
    </w:p>
    <w:p w:rsidR="00F40CD7" w:rsidRPr="005F729A" w:rsidRDefault="00F40CD7" w:rsidP="008E7F71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9A">
        <w:rPr>
          <w:rFonts w:ascii="Times New Roman" w:hAnsi="Times New Roman" w:cs="Times New Roman"/>
          <w:sz w:val="26"/>
          <w:szCs w:val="26"/>
        </w:rPr>
        <w:t>The “Associate Member” will not be entitled to use the physical library (reading rooms, printed journals, printed books, and other printed material). The “Associate member” c</w:t>
      </w:r>
      <w:r w:rsidR="00B27E19">
        <w:rPr>
          <w:rFonts w:ascii="Times New Roman" w:hAnsi="Times New Roman" w:cs="Times New Roman"/>
          <w:sz w:val="26"/>
          <w:szCs w:val="26"/>
        </w:rPr>
        <w:t xml:space="preserve">an only use the online library- </w:t>
      </w:r>
      <w:r w:rsidRPr="005F729A">
        <w:rPr>
          <w:rFonts w:ascii="Times New Roman" w:hAnsi="Times New Roman" w:cs="Times New Roman"/>
          <w:sz w:val="26"/>
          <w:szCs w:val="26"/>
        </w:rPr>
        <w:t>elibrary.kgmu.org</w:t>
      </w:r>
      <w:r w:rsidR="00B27E19">
        <w:rPr>
          <w:rFonts w:ascii="Times New Roman" w:hAnsi="Times New Roman" w:cs="Times New Roman"/>
          <w:sz w:val="26"/>
          <w:szCs w:val="26"/>
        </w:rPr>
        <w:t xml:space="preserve"> or </w:t>
      </w:r>
      <w:proofErr w:type="spellStart"/>
      <w:r w:rsidR="00B27E19">
        <w:rPr>
          <w:rFonts w:ascii="Times New Roman" w:hAnsi="Times New Roman" w:cs="Times New Roman"/>
          <w:sz w:val="26"/>
          <w:szCs w:val="26"/>
        </w:rPr>
        <w:t>MyLoft</w:t>
      </w:r>
      <w:proofErr w:type="spellEnd"/>
    </w:p>
    <w:p w:rsidR="006F7306" w:rsidRPr="005F729A" w:rsidRDefault="00F40CD7" w:rsidP="008E7F71">
      <w:pPr>
        <w:pStyle w:val="ListParagraph"/>
        <w:numPr>
          <w:ilvl w:val="2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29A">
        <w:rPr>
          <w:rFonts w:ascii="Times New Roman" w:hAnsi="Times New Roman" w:cs="Times New Roman"/>
          <w:sz w:val="26"/>
          <w:szCs w:val="26"/>
        </w:rPr>
        <w:t xml:space="preserve">An annual fee of INR </w:t>
      </w:r>
      <w:r w:rsidR="00B27E19">
        <w:rPr>
          <w:rFonts w:ascii="Times New Roman" w:hAnsi="Times New Roman" w:cs="Times New Roman"/>
          <w:sz w:val="26"/>
          <w:szCs w:val="26"/>
        </w:rPr>
        <w:t>5000/- (</w:t>
      </w:r>
      <w:r w:rsidRPr="005F729A">
        <w:rPr>
          <w:rFonts w:ascii="Times New Roman" w:hAnsi="Times New Roman" w:cs="Times New Roman"/>
          <w:sz w:val="26"/>
          <w:szCs w:val="26"/>
        </w:rPr>
        <w:t>five thousand</w:t>
      </w:r>
      <w:r w:rsidR="00B27E19">
        <w:rPr>
          <w:rFonts w:ascii="Times New Roman" w:hAnsi="Times New Roman" w:cs="Times New Roman"/>
          <w:sz w:val="26"/>
          <w:szCs w:val="26"/>
        </w:rPr>
        <w:t>)</w:t>
      </w:r>
      <w:r w:rsidRPr="005F729A">
        <w:rPr>
          <w:rFonts w:ascii="Times New Roman" w:hAnsi="Times New Roman" w:cs="Times New Roman"/>
          <w:sz w:val="26"/>
          <w:szCs w:val="26"/>
        </w:rPr>
        <w:t xml:space="preserve"> only will be applicable for membership.This fee can be submitted online</w:t>
      </w:r>
      <w:r w:rsidR="006F7306" w:rsidRPr="005F729A">
        <w:rPr>
          <w:rFonts w:ascii="Times New Roman" w:hAnsi="Times New Roman" w:cs="Times New Roman"/>
          <w:sz w:val="26"/>
          <w:szCs w:val="26"/>
        </w:rPr>
        <w:t>/offline</w:t>
      </w:r>
      <w:r w:rsidRPr="005F729A">
        <w:rPr>
          <w:rFonts w:ascii="Times New Roman" w:hAnsi="Times New Roman" w:cs="Times New Roman"/>
          <w:sz w:val="26"/>
          <w:szCs w:val="26"/>
        </w:rPr>
        <w:t xml:space="preserve"> in </w:t>
      </w:r>
      <w:r w:rsidRPr="005F729A">
        <w:rPr>
          <w:rFonts w:ascii="Times New Roman" w:hAnsi="Times New Roman" w:cs="Times New Roman"/>
          <w:b/>
          <w:sz w:val="26"/>
          <w:szCs w:val="26"/>
        </w:rPr>
        <w:t>“KGMU Library Account”</w:t>
      </w:r>
      <w:r w:rsidRPr="005F729A">
        <w:rPr>
          <w:rFonts w:ascii="Times New Roman" w:hAnsi="Times New Roman" w:cs="Times New Roman"/>
          <w:sz w:val="26"/>
          <w:szCs w:val="26"/>
        </w:rPr>
        <w:t xml:space="preserve"> 20229909201</w:t>
      </w:r>
      <w:r w:rsidR="00B27E19">
        <w:rPr>
          <w:rFonts w:ascii="Times New Roman" w:hAnsi="Times New Roman" w:cs="Times New Roman"/>
          <w:sz w:val="26"/>
          <w:szCs w:val="26"/>
        </w:rPr>
        <w:t>, Indian Bank, KGMU</w:t>
      </w:r>
      <w:r w:rsidRPr="005F729A">
        <w:rPr>
          <w:rFonts w:ascii="Times New Roman" w:hAnsi="Times New Roman" w:cs="Times New Roman"/>
          <w:sz w:val="26"/>
          <w:szCs w:val="26"/>
        </w:rPr>
        <w:t>.</w:t>
      </w:r>
    </w:p>
    <w:p w:rsidR="008E7F71" w:rsidRPr="005F729A" w:rsidRDefault="0057547B" w:rsidP="00DD5794">
      <w:pPr>
        <w:pStyle w:val="ListParagraph"/>
        <w:numPr>
          <w:ilvl w:val="2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29A">
        <w:rPr>
          <w:rFonts w:ascii="Times New Roman" w:hAnsi="Times New Roman" w:cs="Times New Roman"/>
          <w:sz w:val="26"/>
          <w:szCs w:val="26"/>
        </w:rPr>
        <w:t>Most online platforms have an annual subscription. These are renewed on the basis of decision taken by the members of the Library Committee and the University administration. A subscribed platform may not be renewed based on usage criteria/availability of funds/other reasons. Therefore, the subscribed content can vary from time to time. The Associate member cannot hold the University liable for not providing a particular resource. Only the subscribed content will be available to the members.</w:t>
      </w:r>
    </w:p>
    <w:sectPr w:rsidR="008E7F71" w:rsidRPr="005F729A" w:rsidSect="00B96FDC">
      <w:pgSz w:w="11909" w:h="16834" w:code="9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1F7"/>
    <w:multiLevelType w:val="hybridMultilevel"/>
    <w:tmpl w:val="84D8D8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945381"/>
    <w:multiLevelType w:val="hybridMultilevel"/>
    <w:tmpl w:val="DDCC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EEDE6">
      <w:start w:val="1"/>
      <w:numFmt w:val="lowerRoman"/>
      <w:lvlText w:val="%3."/>
      <w:lvlJc w:val="right"/>
      <w:pPr>
        <w:ind w:left="189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4A87"/>
    <w:multiLevelType w:val="hybridMultilevel"/>
    <w:tmpl w:val="8178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40CD7"/>
    <w:rsid w:val="000410B0"/>
    <w:rsid w:val="0013309D"/>
    <w:rsid w:val="001C46FC"/>
    <w:rsid w:val="00270997"/>
    <w:rsid w:val="00467A3E"/>
    <w:rsid w:val="004A7503"/>
    <w:rsid w:val="0057547B"/>
    <w:rsid w:val="0059757F"/>
    <w:rsid w:val="005E612C"/>
    <w:rsid w:val="005F729A"/>
    <w:rsid w:val="006F7306"/>
    <w:rsid w:val="007C2581"/>
    <w:rsid w:val="0080134A"/>
    <w:rsid w:val="008E7F71"/>
    <w:rsid w:val="009225E2"/>
    <w:rsid w:val="009449BC"/>
    <w:rsid w:val="009B34FF"/>
    <w:rsid w:val="00A80F87"/>
    <w:rsid w:val="00AC3FA6"/>
    <w:rsid w:val="00B27E19"/>
    <w:rsid w:val="00B96FDC"/>
    <w:rsid w:val="00C36B74"/>
    <w:rsid w:val="00C87AB2"/>
    <w:rsid w:val="00CC5A47"/>
    <w:rsid w:val="00CF13FE"/>
    <w:rsid w:val="00D140F4"/>
    <w:rsid w:val="00D32257"/>
    <w:rsid w:val="00D7783E"/>
    <w:rsid w:val="00DD5794"/>
    <w:rsid w:val="00EC6992"/>
    <w:rsid w:val="00EF1D96"/>
    <w:rsid w:val="00F40CD7"/>
    <w:rsid w:val="00F6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library</dc:creator>
  <cp:keywords/>
  <dc:description/>
  <cp:lastModifiedBy>Windows User</cp:lastModifiedBy>
  <cp:revision>12</cp:revision>
  <dcterms:created xsi:type="dcterms:W3CDTF">2021-07-12T05:50:00Z</dcterms:created>
  <dcterms:modified xsi:type="dcterms:W3CDTF">2022-10-14T11:00:00Z</dcterms:modified>
</cp:coreProperties>
</file>